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17" w:rsidRPr="00712317" w:rsidRDefault="00712317" w:rsidP="00851F3C">
      <w:pPr>
        <w:pStyle w:val="Default"/>
        <w:ind w:left="2124" w:firstLine="708"/>
        <w:rPr>
          <w:b/>
          <w:sz w:val="32"/>
          <w:szCs w:val="32"/>
        </w:rPr>
      </w:pPr>
      <w:r w:rsidRPr="00712317">
        <w:rPr>
          <w:b/>
          <w:sz w:val="32"/>
          <w:szCs w:val="32"/>
        </w:rPr>
        <w:t>Garantiikiri</w:t>
      </w:r>
    </w:p>
    <w:p w:rsidR="00712317" w:rsidRDefault="00712317" w:rsidP="00712317">
      <w:pPr>
        <w:pStyle w:val="Default"/>
        <w:jc w:val="both"/>
      </w:pPr>
    </w:p>
    <w:p w:rsidR="00712317" w:rsidRDefault="007636E1" w:rsidP="00712317">
      <w:pPr>
        <w:pStyle w:val="Default"/>
        <w:jc w:val="right"/>
        <w:rPr>
          <w:sz w:val="23"/>
          <w:szCs w:val="23"/>
        </w:rPr>
      </w:pPr>
      <w:r w:rsidRPr="007636E1">
        <w:tab/>
      </w:r>
      <w:r w:rsidRPr="007636E1">
        <w:rPr>
          <w:i/>
          <w:u w:val="single"/>
        </w:rPr>
        <w:tab/>
      </w:r>
      <w:r w:rsidR="00712317">
        <w:t xml:space="preserve"> </w:t>
      </w:r>
      <w:r w:rsidR="00712317">
        <w:rPr>
          <w:sz w:val="23"/>
          <w:szCs w:val="23"/>
        </w:rPr>
        <w:t>.</w:t>
      </w:r>
      <w:r w:rsidRPr="007636E1">
        <w:rPr>
          <w:rFonts w:eastAsia="Times New Roman"/>
          <w:i/>
          <w:color w:val="auto"/>
          <w:u w:val="single"/>
          <w:lang w:eastAsia="ar-SA"/>
        </w:rPr>
        <w:tab/>
      </w:r>
      <w:r w:rsidRPr="007636E1">
        <w:rPr>
          <w:i/>
          <w:sz w:val="23"/>
          <w:szCs w:val="23"/>
          <w:u w:val="single"/>
        </w:rPr>
        <w:tab/>
      </w:r>
      <w:r w:rsidR="00712317">
        <w:rPr>
          <w:sz w:val="23"/>
          <w:szCs w:val="23"/>
        </w:rPr>
        <w:t xml:space="preserve"> </w:t>
      </w:r>
      <w:r w:rsidR="00B567F3">
        <w:rPr>
          <w:sz w:val="23"/>
          <w:szCs w:val="23"/>
        </w:rPr>
        <w:t>2018.</w:t>
      </w:r>
      <w:r w:rsidR="00712317">
        <w:rPr>
          <w:sz w:val="23"/>
          <w:szCs w:val="23"/>
        </w:rPr>
        <w:t xml:space="preserve"> a. </w:t>
      </w:r>
    </w:p>
    <w:p w:rsidR="00712317" w:rsidRDefault="00712317" w:rsidP="00712317">
      <w:pPr>
        <w:pStyle w:val="Default"/>
        <w:jc w:val="both"/>
        <w:rPr>
          <w:sz w:val="23"/>
          <w:szCs w:val="23"/>
        </w:rPr>
      </w:pPr>
    </w:p>
    <w:p w:rsidR="00712317" w:rsidRDefault="00712317" w:rsidP="00712317">
      <w:pPr>
        <w:pStyle w:val="Default"/>
        <w:spacing w:before="120" w:after="120"/>
        <w:jc w:val="both"/>
        <w:rPr>
          <w:sz w:val="23"/>
          <w:szCs w:val="23"/>
        </w:rPr>
      </w:pPr>
      <w:bookmarkStart w:id="0" w:name="_GoBack"/>
      <w:bookmarkEnd w:id="0"/>
    </w:p>
    <w:p w:rsidR="00712317" w:rsidRDefault="007636E1" w:rsidP="00712317">
      <w:pPr>
        <w:pStyle w:val="Default"/>
        <w:spacing w:before="120" w:after="120"/>
        <w:jc w:val="both"/>
        <w:rPr>
          <w:sz w:val="23"/>
          <w:szCs w:val="23"/>
        </w:rPr>
      </w:pPr>
      <w:r w:rsidRPr="007636E1">
        <w:rPr>
          <w:i/>
          <w:sz w:val="23"/>
          <w:szCs w:val="23"/>
          <w:u w:val="single"/>
        </w:rPr>
        <w:tab/>
      </w:r>
      <w:r w:rsidRPr="007636E1">
        <w:rPr>
          <w:i/>
          <w:sz w:val="23"/>
          <w:szCs w:val="23"/>
          <w:u w:val="single"/>
        </w:rPr>
        <w:tab/>
      </w:r>
      <w:r w:rsidRPr="007636E1">
        <w:rPr>
          <w:i/>
          <w:sz w:val="23"/>
          <w:szCs w:val="23"/>
          <w:u w:val="single"/>
        </w:rPr>
        <w:tab/>
      </w:r>
      <w:r w:rsidRPr="007636E1">
        <w:rPr>
          <w:i/>
          <w:sz w:val="23"/>
          <w:szCs w:val="23"/>
          <w:u w:val="single"/>
        </w:rPr>
        <w:tab/>
      </w:r>
      <w:r w:rsidRPr="007636E1">
        <w:rPr>
          <w:i/>
          <w:sz w:val="23"/>
          <w:szCs w:val="23"/>
          <w:u w:val="single"/>
        </w:rPr>
        <w:tab/>
      </w:r>
      <w:r w:rsidRPr="007636E1">
        <w:rPr>
          <w:i/>
          <w:sz w:val="23"/>
          <w:szCs w:val="23"/>
          <w:u w:val="single"/>
        </w:rPr>
        <w:tab/>
      </w:r>
      <w:r w:rsidR="00712317">
        <w:rPr>
          <w:sz w:val="23"/>
          <w:szCs w:val="23"/>
        </w:rPr>
        <w:t xml:space="preserve"> </w:t>
      </w:r>
      <w:r w:rsidR="00712317">
        <w:rPr>
          <w:i/>
          <w:iCs/>
          <w:sz w:val="23"/>
          <w:szCs w:val="23"/>
        </w:rPr>
        <w:t>(füüsilise isiku nimi)</w:t>
      </w:r>
      <w:r w:rsidR="00712317">
        <w:rPr>
          <w:sz w:val="23"/>
          <w:szCs w:val="23"/>
        </w:rPr>
        <w:t xml:space="preserve">, </w:t>
      </w:r>
    </w:p>
    <w:p w:rsidR="00712317" w:rsidRPr="007636E1" w:rsidRDefault="00712317" w:rsidP="00712317">
      <w:pPr>
        <w:pStyle w:val="Default"/>
        <w:spacing w:before="120" w:after="120"/>
        <w:jc w:val="both"/>
        <w:rPr>
          <w:i/>
          <w:sz w:val="23"/>
          <w:szCs w:val="23"/>
          <w:u w:val="single"/>
        </w:rPr>
      </w:pPr>
      <w:r>
        <w:rPr>
          <w:sz w:val="23"/>
          <w:szCs w:val="23"/>
        </w:rPr>
        <w:t xml:space="preserve">aadressiga </w:t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, </w:t>
      </w:r>
    </w:p>
    <w:p w:rsidR="00712317" w:rsidRDefault="00712317" w:rsidP="00712317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annab allpool toodud tingimustel garantii ning väljastab selle kinnitamiseks käesoleva garantiidokumendi (edaspidi nimetatud </w:t>
      </w:r>
      <w:r>
        <w:rPr>
          <w:b/>
          <w:bCs/>
          <w:sz w:val="23"/>
          <w:szCs w:val="23"/>
        </w:rPr>
        <w:t>Garantiikiri</w:t>
      </w:r>
      <w:r>
        <w:rPr>
          <w:sz w:val="23"/>
          <w:szCs w:val="23"/>
        </w:rPr>
        <w:t xml:space="preserve">). </w:t>
      </w:r>
    </w:p>
    <w:p w:rsidR="00712317" w:rsidRPr="007636E1" w:rsidRDefault="00712317" w:rsidP="007636E1">
      <w:pPr>
        <w:pStyle w:val="Default"/>
        <w:numPr>
          <w:ilvl w:val="0"/>
          <w:numId w:val="2"/>
        </w:numPr>
        <w:spacing w:before="120" w:after="120"/>
        <w:ind w:left="284" w:hanging="284"/>
        <w:jc w:val="both"/>
        <w:rPr>
          <w:i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AS </w:t>
      </w:r>
      <w:proofErr w:type="spellStart"/>
      <w:r>
        <w:rPr>
          <w:b/>
          <w:bCs/>
          <w:sz w:val="23"/>
          <w:szCs w:val="23"/>
        </w:rPr>
        <w:t>Vireen</w:t>
      </w:r>
      <w:proofErr w:type="spellEnd"/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registrikood 10787656, asukohaga Ebavere küla, Väike-Maarja vald, Lääne-Virumaa, keda esindab juhatuse liige </w:t>
      </w:r>
      <w:r w:rsidR="00E451FE">
        <w:rPr>
          <w:b/>
          <w:bCs/>
          <w:sz w:val="23"/>
          <w:szCs w:val="23"/>
        </w:rPr>
        <w:t>Tarmo Terav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(edaspidi nimetatud </w:t>
      </w:r>
      <w:r>
        <w:rPr>
          <w:b/>
          <w:bCs/>
          <w:sz w:val="23"/>
          <w:szCs w:val="23"/>
        </w:rPr>
        <w:t>Võlausaldaja</w:t>
      </w:r>
      <w:r>
        <w:rPr>
          <w:sz w:val="23"/>
          <w:szCs w:val="23"/>
        </w:rPr>
        <w:t>) ja</w:t>
      </w:r>
      <w:r w:rsidR="007636E1">
        <w:rPr>
          <w:sz w:val="23"/>
          <w:szCs w:val="23"/>
        </w:rPr>
        <w:t xml:space="preserve">                           </w:t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="007636E1" w:rsidRPr="007636E1">
        <w:rPr>
          <w:i/>
          <w:sz w:val="23"/>
          <w:szCs w:val="23"/>
          <w:u w:val="single"/>
        </w:rPr>
        <w:tab/>
      </w:r>
      <w:r w:rsidRPr="007636E1">
        <w:rPr>
          <w:sz w:val="23"/>
          <w:szCs w:val="23"/>
        </w:rPr>
        <w:t xml:space="preserve"> </w:t>
      </w:r>
      <w:r w:rsidRPr="007636E1">
        <w:rPr>
          <w:i/>
          <w:iCs/>
          <w:sz w:val="23"/>
          <w:szCs w:val="23"/>
        </w:rPr>
        <w:t>(füüsilise isiku ees-ja perekonnanimi)</w:t>
      </w:r>
      <w:r w:rsidRPr="007636E1">
        <w:rPr>
          <w:sz w:val="23"/>
          <w:szCs w:val="23"/>
        </w:rPr>
        <w:t xml:space="preserve">, (edaspidi nimetatud </w:t>
      </w:r>
      <w:r w:rsidRPr="007636E1">
        <w:rPr>
          <w:b/>
          <w:bCs/>
          <w:sz w:val="23"/>
          <w:szCs w:val="23"/>
        </w:rPr>
        <w:t>Võlgnik</w:t>
      </w:r>
      <w:r w:rsidRPr="007636E1">
        <w:rPr>
          <w:sz w:val="23"/>
          <w:szCs w:val="23"/>
        </w:rPr>
        <w:t xml:space="preserve">) on sõlminud loomsete jäätmete veoks ja kahjutustamiseks kokkuleppe maksetähtajaga 14 (neliteist) päeva arve väljastamise kuupäevast. </w:t>
      </w:r>
    </w:p>
    <w:p w:rsidR="00712317" w:rsidRDefault="00712317" w:rsidP="00712317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3"/>
          <w:szCs w:val="23"/>
        </w:rPr>
      </w:pPr>
      <w:r w:rsidRPr="00712317">
        <w:rPr>
          <w:bCs/>
          <w:sz w:val="23"/>
          <w:szCs w:val="23"/>
        </w:rPr>
        <w:t xml:space="preserve">Võlgnik garanteerib AS </w:t>
      </w:r>
      <w:proofErr w:type="spellStart"/>
      <w:r w:rsidRPr="00712317">
        <w:rPr>
          <w:bCs/>
          <w:sz w:val="23"/>
          <w:szCs w:val="23"/>
        </w:rPr>
        <w:t>Vireen</w:t>
      </w:r>
      <w:proofErr w:type="spellEnd"/>
      <w:r w:rsidRPr="00712317">
        <w:rPr>
          <w:bCs/>
          <w:sz w:val="23"/>
          <w:szCs w:val="23"/>
        </w:rPr>
        <w:t xml:space="preserve"> poolt väljastatud arves toodud summa tasumise punktis 1 nimetatud tähtaja jooksul. Tasumisega viivitamisel üle määratud tähtaja võib Töövõtja nõuda viivise tasumist summas </w:t>
      </w:r>
      <w:r w:rsidR="00693A9C" w:rsidRPr="00693A9C">
        <w:rPr>
          <w:bCs/>
          <w:sz w:val="23"/>
          <w:szCs w:val="23"/>
        </w:rPr>
        <w:t>0,06% (null koma null kuus) iga tasumisega</w:t>
      </w:r>
      <w:r w:rsidRPr="00712317">
        <w:rPr>
          <w:bCs/>
          <w:sz w:val="23"/>
          <w:szCs w:val="23"/>
        </w:rPr>
        <w:t xml:space="preserve"> viivitatud päeva eest. </w:t>
      </w:r>
    </w:p>
    <w:p w:rsidR="00693A9C" w:rsidRPr="00712317" w:rsidRDefault="00693A9C" w:rsidP="00693A9C">
      <w:pPr>
        <w:pStyle w:val="Default"/>
        <w:ind w:left="284"/>
        <w:jc w:val="both"/>
        <w:rPr>
          <w:bCs/>
          <w:sz w:val="23"/>
          <w:szCs w:val="23"/>
        </w:rPr>
      </w:pPr>
    </w:p>
    <w:p w:rsidR="00712317" w:rsidRDefault="00712317" w:rsidP="00712317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3"/>
          <w:szCs w:val="23"/>
        </w:rPr>
      </w:pPr>
      <w:r w:rsidRPr="00712317">
        <w:rPr>
          <w:bCs/>
          <w:sz w:val="23"/>
          <w:szCs w:val="23"/>
        </w:rPr>
        <w:t xml:space="preserve">Juhul, kui Võlgnik ei ole punktis 1 nimetatud tähtajaks tasunud arves toodud summat, on Võlausaldajal õigus pöörduda võlgnevuse sissenõudmiseks kohtu poole. </w:t>
      </w:r>
    </w:p>
    <w:p w:rsidR="00693A9C" w:rsidRPr="00712317" w:rsidRDefault="00693A9C" w:rsidP="00693A9C">
      <w:pPr>
        <w:pStyle w:val="Default"/>
        <w:jc w:val="both"/>
        <w:rPr>
          <w:bCs/>
          <w:sz w:val="23"/>
          <w:szCs w:val="23"/>
        </w:rPr>
      </w:pPr>
    </w:p>
    <w:p w:rsidR="00712317" w:rsidRDefault="00712317" w:rsidP="00712317">
      <w:pPr>
        <w:pStyle w:val="Default"/>
        <w:numPr>
          <w:ilvl w:val="0"/>
          <w:numId w:val="2"/>
        </w:numPr>
        <w:ind w:left="284" w:hanging="284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Garantiikiri kehtib ühe</w:t>
      </w:r>
      <w:r w:rsidRPr="00712317">
        <w:rPr>
          <w:bCs/>
          <w:sz w:val="23"/>
          <w:szCs w:val="23"/>
        </w:rPr>
        <w:t xml:space="preserve">kordsete loomsete jäätmete veoks </w:t>
      </w:r>
      <w:r>
        <w:rPr>
          <w:bCs/>
          <w:sz w:val="23"/>
          <w:szCs w:val="23"/>
        </w:rPr>
        <w:t>ja kahju</w:t>
      </w:r>
      <w:r w:rsidRPr="00712317">
        <w:rPr>
          <w:bCs/>
          <w:sz w:val="23"/>
          <w:szCs w:val="23"/>
        </w:rPr>
        <w:t xml:space="preserve">tustamiseks esitatud tellimuse täitmisel. </w:t>
      </w:r>
    </w:p>
    <w:p w:rsidR="00693A9C" w:rsidRDefault="00693A9C" w:rsidP="00693A9C">
      <w:pPr>
        <w:pStyle w:val="Default"/>
        <w:jc w:val="both"/>
        <w:rPr>
          <w:bCs/>
          <w:sz w:val="23"/>
          <w:szCs w:val="23"/>
        </w:rPr>
      </w:pPr>
    </w:p>
    <w:p w:rsidR="00712317" w:rsidRDefault="00712317" w:rsidP="0071231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Garantiikiri on koostatud kahes originaaleksemplaris, millest üks jääb Võlausaldajale ja teine Võlgnikule. </w:t>
      </w:r>
    </w:p>
    <w:p w:rsidR="00693A9C" w:rsidRDefault="00693A9C" w:rsidP="00712317">
      <w:pPr>
        <w:pStyle w:val="Default"/>
        <w:jc w:val="both"/>
        <w:rPr>
          <w:sz w:val="23"/>
          <w:szCs w:val="23"/>
        </w:rPr>
      </w:pPr>
    </w:p>
    <w:p w:rsidR="007636E1" w:rsidRDefault="007636E1" w:rsidP="00712317">
      <w:pPr>
        <w:pStyle w:val="Default"/>
        <w:jc w:val="both"/>
        <w:rPr>
          <w:sz w:val="23"/>
          <w:szCs w:val="23"/>
        </w:rPr>
      </w:pPr>
    </w:p>
    <w:p w:rsidR="00712317" w:rsidRDefault="00712317" w:rsidP="00712317">
      <w:pPr>
        <w:pStyle w:val="Default"/>
        <w:jc w:val="both"/>
        <w:rPr>
          <w:sz w:val="23"/>
          <w:szCs w:val="23"/>
        </w:rPr>
      </w:pPr>
    </w:p>
    <w:p w:rsidR="00C438E3" w:rsidRPr="00C438E3" w:rsidRDefault="00712317" w:rsidP="002643AB">
      <w:pPr>
        <w:pStyle w:val="Default"/>
        <w:jc w:val="both"/>
        <w:rPr>
          <w:b/>
          <w:sz w:val="22"/>
          <w:szCs w:val="22"/>
        </w:rPr>
      </w:pPr>
      <w:r w:rsidRPr="00693A9C">
        <w:rPr>
          <w:b/>
          <w:sz w:val="22"/>
          <w:szCs w:val="22"/>
        </w:rPr>
        <w:t xml:space="preserve">Võlgniku andmed ja allkiri: </w:t>
      </w:r>
    </w:p>
    <w:p w:rsidR="007636E1" w:rsidRPr="007636E1" w:rsidRDefault="00C438E3" w:rsidP="007636E1">
      <w:pPr>
        <w:suppressAutoHyphens/>
        <w:spacing w:before="360" w:after="360"/>
        <w:ind w:right="-335"/>
        <w:jc w:val="left"/>
        <w:rPr>
          <w:rFonts w:eastAsia="Times New Roman" w:cs="Times New Roman"/>
          <w:i/>
          <w:sz w:val="24"/>
          <w:szCs w:val="24"/>
          <w:u w:val="single"/>
          <w:lang w:eastAsia="ar-SA"/>
        </w:rPr>
      </w:pPr>
      <w:r w:rsidRPr="00C438E3">
        <w:rPr>
          <w:rFonts w:eastAsia="Times New Roman" w:cs="Times New Roman"/>
          <w:i/>
          <w:sz w:val="24"/>
          <w:szCs w:val="24"/>
          <w:lang w:eastAsia="ar-SA"/>
        </w:rPr>
        <w:t>Isikukood:</w:t>
      </w:r>
      <w:r w:rsidRPr="00C438E3">
        <w:rPr>
          <w:rFonts w:eastAsia="Times New Roman" w:cs="Times New Roman"/>
          <w:i/>
          <w:sz w:val="24"/>
          <w:szCs w:val="24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</w:p>
    <w:p w:rsidR="007636E1" w:rsidRPr="007636E1" w:rsidRDefault="007636E1" w:rsidP="007636E1">
      <w:pPr>
        <w:suppressAutoHyphens/>
        <w:ind w:right="-335"/>
        <w:jc w:val="left"/>
        <w:rPr>
          <w:rFonts w:eastAsia="Times New Roman" w:cs="Times New Roman"/>
          <w:i/>
          <w:sz w:val="24"/>
          <w:szCs w:val="24"/>
          <w:lang w:eastAsia="ar-SA"/>
        </w:rPr>
      </w:pPr>
      <w:r w:rsidRPr="007636E1">
        <w:rPr>
          <w:rFonts w:eastAsia="Times New Roman" w:cs="Times New Roman"/>
          <w:i/>
          <w:sz w:val="24"/>
          <w:szCs w:val="24"/>
          <w:lang w:eastAsia="ar-SA"/>
        </w:rPr>
        <w:t xml:space="preserve">Dokumendi </w:t>
      </w:r>
    </w:p>
    <w:p w:rsidR="007636E1" w:rsidRPr="007636E1" w:rsidRDefault="007636E1" w:rsidP="007636E1">
      <w:pPr>
        <w:suppressAutoHyphens/>
        <w:ind w:right="-335"/>
        <w:jc w:val="left"/>
        <w:rPr>
          <w:rFonts w:eastAsia="Times New Roman" w:cs="Times New Roman"/>
          <w:i/>
          <w:sz w:val="24"/>
          <w:szCs w:val="24"/>
          <w:u w:val="single"/>
          <w:lang w:eastAsia="ar-SA"/>
        </w:rPr>
      </w:pPr>
      <w:r w:rsidRPr="007636E1">
        <w:rPr>
          <w:rFonts w:eastAsia="Times New Roman" w:cs="Times New Roman"/>
          <w:i/>
          <w:sz w:val="24"/>
          <w:szCs w:val="24"/>
          <w:lang w:eastAsia="ar-SA"/>
        </w:rPr>
        <w:t>nimetus ja number</w:t>
      </w:r>
      <w:r>
        <w:rPr>
          <w:rFonts w:eastAsia="Times New Roman" w:cs="Times New Roman"/>
          <w:i/>
          <w:sz w:val="24"/>
          <w:szCs w:val="24"/>
          <w:lang w:eastAsia="ar-SA"/>
        </w:rPr>
        <w:t>:</w:t>
      </w:r>
      <w:r w:rsidR="00C438E3"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="00C438E3"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="00C438E3"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="00C438E3"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="00C438E3"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="00C438E3"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</w:p>
    <w:p w:rsidR="007636E1" w:rsidRPr="00C438E3" w:rsidRDefault="00C438E3" w:rsidP="007636E1">
      <w:pPr>
        <w:suppressAutoHyphens/>
        <w:spacing w:before="360" w:after="360"/>
        <w:ind w:right="-335"/>
        <w:jc w:val="left"/>
        <w:rPr>
          <w:rFonts w:eastAsia="Times New Roman" w:cs="Times New Roman"/>
          <w:i/>
          <w:sz w:val="24"/>
          <w:szCs w:val="24"/>
          <w:u w:val="single"/>
          <w:lang w:eastAsia="ar-SA"/>
        </w:rPr>
      </w:pPr>
      <w:r w:rsidRPr="00C438E3">
        <w:rPr>
          <w:rFonts w:eastAsia="Times New Roman" w:cs="Times New Roman"/>
          <w:i/>
          <w:sz w:val="24"/>
          <w:szCs w:val="24"/>
          <w:lang w:eastAsia="ar-SA"/>
        </w:rPr>
        <w:t>Telefon:</w:t>
      </w:r>
      <w:r w:rsidRPr="00C438E3">
        <w:rPr>
          <w:rFonts w:eastAsia="Times New Roman" w:cs="Times New Roman"/>
          <w:i/>
          <w:sz w:val="24"/>
          <w:szCs w:val="24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i/>
          <w:sz w:val="24"/>
          <w:szCs w:val="24"/>
          <w:u w:val="single"/>
          <w:lang w:eastAsia="ar-SA"/>
        </w:rPr>
        <w:tab/>
      </w:r>
    </w:p>
    <w:p w:rsidR="007636E1" w:rsidRDefault="007636E1" w:rsidP="007636E1">
      <w:pPr>
        <w:suppressAutoHyphens/>
        <w:spacing w:before="360" w:after="360"/>
        <w:ind w:right="-335"/>
        <w:jc w:val="left"/>
        <w:rPr>
          <w:rFonts w:eastAsia="Times New Roman" w:cs="Times New Roman"/>
          <w:sz w:val="24"/>
          <w:szCs w:val="24"/>
          <w:u w:val="single"/>
          <w:lang w:eastAsia="ar-SA"/>
        </w:rPr>
      </w:pPr>
      <w:r w:rsidRPr="007636E1">
        <w:rPr>
          <w:rFonts w:eastAsia="Times New Roman" w:cs="Times New Roman"/>
          <w:i/>
          <w:sz w:val="24"/>
          <w:szCs w:val="24"/>
          <w:lang w:eastAsia="ar-SA"/>
        </w:rPr>
        <w:t>E-mail</w:t>
      </w:r>
      <w:r w:rsidRPr="00C438E3">
        <w:rPr>
          <w:rFonts w:eastAsia="Times New Roman" w:cs="Times New Roman"/>
          <w:i/>
          <w:sz w:val="24"/>
          <w:szCs w:val="24"/>
          <w:lang w:eastAsia="ar-SA"/>
        </w:rPr>
        <w:t>:</w:t>
      </w:r>
      <w:r w:rsidRPr="00C438E3">
        <w:rPr>
          <w:rFonts w:eastAsia="Times New Roman" w:cs="Times New Roman"/>
          <w:sz w:val="24"/>
          <w:szCs w:val="24"/>
          <w:lang w:eastAsia="ar-SA"/>
        </w:rPr>
        <w:tab/>
      </w:r>
      <w:r w:rsidRPr="00C438E3">
        <w:rPr>
          <w:rFonts w:eastAsia="Times New Roman" w:cs="Times New Roman"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sz w:val="24"/>
          <w:szCs w:val="24"/>
          <w:u w:val="single"/>
          <w:lang w:eastAsia="ar-SA"/>
        </w:rPr>
        <w:tab/>
      </w:r>
      <w:r w:rsidRPr="00C438E3">
        <w:rPr>
          <w:rFonts w:eastAsia="Times New Roman" w:cs="Times New Roman"/>
          <w:sz w:val="24"/>
          <w:szCs w:val="24"/>
          <w:u w:val="single"/>
          <w:lang w:eastAsia="ar-SA"/>
        </w:rPr>
        <w:tab/>
      </w:r>
    </w:p>
    <w:p w:rsidR="00C438E3" w:rsidRDefault="00C438E3" w:rsidP="00C438E3">
      <w:pPr>
        <w:suppressAutoHyphens/>
        <w:ind w:right="-334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7636E1" w:rsidRPr="00C438E3" w:rsidRDefault="007636E1" w:rsidP="00C438E3">
      <w:pPr>
        <w:suppressAutoHyphens/>
        <w:ind w:right="-334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7636E1" w:rsidRPr="007636E1" w:rsidRDefault="007636E1" w:rsidP="007636E1">
      <w:pPr>
        <w:pStyle w:val="Default"/>
        <w:jc w:val="both"/>
        <w:rPr>
          <w:szCs w:val="22"/>
          <w:u w:val="single"/>
        </w:rPr>
      </w:pPr>
      <w:r w:rsidRPr="007636E1">
        <w:rPr>
          <w:i/>
          <w:szCs w:val="22"/>
        </w:rPr>
        <w:t>Allkiri:</w:t>
      </w:r>
      <w:r w:rsidRPr="007636E1">
        <w:rPr>
          <w:szCs w:val="22"/>
        </w:rPr>
        <w:tab/>
      </w:r>
      <w:r w:rsidRPr="007636E1">
        <w:rPr>
          <w:szCs w:val="22"/>
        </w:rPr>
        <w:tab/>
      </w:r>
      <w:r w:rsidRPr="007636E1">
        <w:rPr>
          <w:szCs w:val="22"/>
          <w:u w:val="single"/>
        </w:rPr>
        <w:tab/>
      </w:r>
      <w:r w:rsidRPr="007636E1">
        <w:rPr>
          <w:szCs w:val="22"/>
          <w:u w:val="single"/>
        </w:rPr>
        <w:tab/>
      </w:r>
      <w:r w:rsidRPr="007636E1">
        <w:rPr>
          <w:szCs w:val="22"/>
          <w:u w:val="single"/>
        </w:rPr>
        <w:tab/>
      </w:r>
      <w:r w:rsidRPr="007636E1">
        <w:rPr>
          <w:szCs w:val="22"/>
          <w:u w:val="single"/>
        </w:rPr>
        <w:tab/>
      </w:r>
      <w:r w:rsidRPr="007636E1">
        <w:rPr>
          <w:szCs w:val="22"/>
          <w:u w:val="single"/>
        </w:rPr>
        <w:tab/>
      </w:r>
      <w:r w:rsidRPr="007636E1">
        <w:rPr>
          <w:szCs w:val="22"/>
          <w:u w:val="single"/>
        </w:rPr>
        <w:tab/>
      </w:r>
    </w:p>
    <w:p w:rsidR="00C438E3" w:rsidRDefault="00C438E3" w:rsidP="00712317">
      <w:pPr>
        <w:pStyle w:val="Default"/>
        <w:jc w:val="both"/>
        <w:rPr>
          <w:b/>
          <w:sz w:val="22"/>
          <w:szCs w:val="22"/>
        </w:rPr>
      </w:pPr>
    </w:p>
    <w:p w:rsidR="00C438E3" w:rsidRDefault="007636E1" w:rsidP="00712317">
      <w:pPr>
        <w:pStyle w:val="Default"/>
        <w:jc w:val="both"/>
        <w:rPr>
          <w:b/>
          <w:sz w:val="22"/>
          <w:szCs w:val="22"/>
        </w:rPr>
      </w:pPr>
      <w:r w:rsidRPr="007636E1">
        <w:rPr>
          <w:b/>
          <w:sz w:val="22"/>
          <w:szCs w:val="22"/>
        </w:rPr>
        <w:tab/>
      </w:r>
      <w:r w:rsidRPr="007636E1">
        <w:rPr>
          <w:b/>
          <w:sz w:val="22"/>
          <w:szCs w:val="22"/>
        </w:rPr>
        <w:tab/>
      </w:r>
      <w:r w:rsidRPr="007636E1">
        <w:rPr>
          <w:b/>
          <w:sz w:val="22"/>
          <w:szCs w:val="22"/>
        </w:rPr>
        <w:tab/>
      </w:r>
      <w:r w:rsidRPr="007636E1">
        <w:rPr>
          <w:b/>
          <w:sz w:val="22"/>
          <w:szCs w:val="22"/>
        </w:rPr>
        <w:tab/>
      </w:r>
      <w:r w:rsidRPr="007636E1">
        <w:rPr>
          <w:b/>
          <w:sz w:val="22"/>
          <w:szCs w:val="22"/>
        </w:rPr>
        <w:tab/>
      </w:r>
      <w:r w:rsidRPr="007636E1">
        <w:rPr>
          <w:b/>
          <w:sz w:val="22"/>
          <w:szCs w:val="22"/>
        </w:rPr>
        <w:tab/>
      </w:r>
      <w:r w:rsidRPr="007636E1">
        <w:rPr>
          <w:b/>
          <w:sz w:val="22"/>
          <w:szCs w:val="22"/>
        </w:rPr>
        <w:tab/>
      </w:r>
      <w:r w:rsidRPr="007636E1">
        <w:rPr>
          <w:b/>
          <w:sz w:val="22"/>
          <w:szCs w:val="22"/>
        </w:rPr>
        <w:tab/>
      </w:r>
    </w:p>
    <w:p w:rsidR="005A2735" w:rsidRPr="00693A9C" w:rsidRDefault="005A2735" w:rsidP="00C438E3">
      <w:pPr>
        <w:tabs>
          <w:tab w:val="left" w:pos="7655"/>
          <w:tab w:val="left" w:pos="8080"/>
        </w:tabs>
        <w:spacing w:before="240" w:after="120"/>
        <w:rPr>
          <w:sz w:val="23"/>
          <w:szCs w:val="23"/>
        </w:rPr>
      </w:pPr>
    </w:p>
    <w:sectPr w:rsidR="005A2735" w:rsidRPr="00693A9C" w:rsidSect="00312EF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0837"/>
    <w:multiLevelType w:val="hybridMultilevel"/>
    <w:tmpl w:val="AB94FF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F22E8"/>
    <w:multiLevelType w:val="multilevel"/>
    <w:tmpl w:val="A4DE6C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61373C39"/>
    <w:multiLevelType w:val="hybridMultilevel"/>
    <w:tmpl w:val="554A88DE"/>
    <w:lvl w:ilvl="0" w:tplc="B958D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17"/>
    <w:rsid w:val="00150E5B"/>
    <w:rsid w:val="002643AB"/>
    <w:rsid w:val="00312EFB"/>
    <w:rsid w:val="005A2735"/>
    <w:rsid w:val="00693A9C"/>
    <w:rsid w:val="00712317"/>
    <w:rsid w:val="007636E1"/>
    <w:rsid w:val="00851F3C"/>
    <w:rsid w:val="009548ED"/>
    <w:rsid w:val="00B567F3"/>
    <w:rsid w:val="00C438E3"/>
    <w:rsid w:val="00C770D2"/>
    <w:rsid w:val="00E4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2"/>
        <w:szCs w:val="21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636E1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12317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Taandegakehatekst">
    <w:name w:val="Body Text Indent"/>
    <w:basedOn w:val="Normaallaad"/>
    <w:link w:val="TaandegakehatekstMrk"/>
    <w:semiHidden/>
    <w:unhideWhenUsed/>
    <w:rsid w:val="00693A9C"/>
    <w:pPr>
      <w:jc w:val="left"/>
    </w:pPr>
    <w:rPr>
      <w:rFonts w:eastAsia="Times New Roman" w:cs="Times New Roman"/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semiHidden/>
    <w:rsid w:val="00693A9C"/>
    <w:rPr>
      <w:rFonts w:eastAsia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693A9C"/>
    <w:pPr>
      <w:ind w:left="720"/>
      <w:contextualSpacing/>
    </w:pPr>
  </w:style>
  <w:style w:type="table" w:styleId="Kontuurtabel">
    <w:name w:val="Table Grid"/>
    <w:basedOn w:val="Normaaltabel"/>
    <w:uiPriority w:val="59"/>
    <w:rsid w:val="00C4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2"/>
        <w:szCs w:val="21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636E1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12317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Taandegakehatekst">
    <w:name w:val="Body Text Indent"/>
    <w:basedOn w:val="Normaallaad"/>
    <w:link w:val="TaandegakehatekstMrk"/>
    <w:semiHidden/>
    <w:unhideWhenUsed/>
    <w:rsid w:val="00693A9C"/>
    <w:pPr>
      <w:jc w:val="left"/>
    </w:pPr>
    <w:rPr>
      <w:rFonts w:eastAsia="Times New Roman" w:cs="Times New Roman"/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semiHidden/>
    <w:rsid w:val="00693A9C"/>
    <w:rPr>
      <w:rFonts w:eastAsia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693A9C"/>
    <w:pPr>
      <w:ind w:left="720"/>
      <w:contextualSpacing/>
    </w:pPr>
  </w:style>
  <w:style w:type="table" w:styleId="Kontuurtabel">
    <w:name w:val="Table Grid"/>
    <w:basedOn w:val="Normaaltabel"/>
    <w:uiPriority w:val="59"/>
    <w:rsid w:val="00C4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793B-630A-4405-B3CD-544B5688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Veskimäe</dc:creator>
  <cp:lastModifiedBy>Angelika</cp:lastModifiedBy>
  <cp:revision>3</cp:revision>
  <dcterms:created xsi:type="dcterms:W3CDTF">2018-03-14T13:18:00Z</dcterms:created>
  <dcterms:modified xsi:type="dcterms:W3CDTF">2018-03-14T13:25:00Z</dcterms:modified>
</cp:coreProperties>
</file>